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B74DE">
      <w:pPr>
        <w:pStyle w:val="2"/>
        <w:keepNext w:val="0"/>
        <w:keepLines w:val="0"/>
        <w:widowControl/>
        <w:suppressLineNumbers w:val="0"/>
        <w:shd w:val="clear" w:fill="FFFFFF"/>
        <w:spacing w:before="0" w:beforeAutospacing="0" w:line="27" w:lineRule="atLeast"/>
        <w:ind w:left="0" w:firstLine="0"/>
        <w:jc w:val="center"/>
        <w:rPr>
          <w:rFonts w:ascii="微软雅黑" w:hAnsi="微软雅黑" w:eastAsia="微软雅黑" w:cs="微软雅黑"/>
          <w:i w:val="0"/>
          <w:iCs w:val="0"/>
          <w:caps w:val="0"/>
          <w:color w:val="333333"/>
          <w:spacing w:val="0"/>
        </w:rPr>
      </w:pPr>
      <w:r>
        <w:rPr>
          <w:rFonts w:hint="eastAsia" w:ascii="微软雅黑" w:hAnsi="微软雅黑" w:eastAsia="微软雅黑" w:cs="微软雅黑"/>
          <w:i w:val="0"/>
          <w:iCs w:val="0"/>
          <w:caps w:val="0"/>
          <w:color w:val="333333"/>
          <w:spacing w:val="0"/>
          <w:shd w:val="clear" w:fill="FFFFFF"/>
        </w:rPr>
        <w:t>关于组织申报2025年新乡市工程技术研究中心的通知</w:t>
      </w:r>
    </w:p>
    <w:p w14:paraId="72E98810">
      <w:pPr>
        <w:pStyle w:val="3"/>
        <w:keepNext w:val="0"/>
        <w:keepLines w:val="0"/>
        <w:widowControl/>
        <w:suppressLineNumbers w:val="0"/>
        <w:shd w:val="clear" w:fill="FFFFFF"/>
        <w:spacing w:before="0" w:beforeAutospacing="0"/>
        <w:ind w:left="0" w:firstLine="0"/>
        <w:jc w:val="both"/>
        <w:rPr>
          <w:rFonts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各县（市）、区科技主管部门，各有关单位：</w:t>
      </w:r>
    </w:p>
    <w:p w14:paraId="5C89C49F">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为贯彻落实市委、市政府对科技创新的工作部署，大力实施新乡市“创新驱动、科教兴市、人才强市”战略，充分发挥科技创新的支撑引领作用，根据《新乡市市级工程技术研究中心管理暂行办法》（新科计〔2016〕33号），结合我市科技创新工作实际，决定开展本年度新乡市工程技术研究中心申报工作，现将有关事项通知如下：</w:t>
      </w:r>
    </w:p>
    <w:p w14:paraId="73523CEC">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b/>
          <w:bCs/>
          <w:i w:val="0"/>
          <w:iCs w:val="0"/>
          <w:caps w:val="0"/>
          <w:color w:val="333333"/>
          <w:spacing w:val="0"/>
          <w:sz w:val="27"/>
          <w:szCs w:val="27"/>
          <w:shd w:val="clear" w:fill="FFFFFF"/>
        </w:rPr>
        <w:t>一、申报条件</w:t>
      </w:r>
    </w:p>
    <w:p w14:paraId="3B20D1A9">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1.在我市注册具有独立法人资格的企业、科技实力雄厚的科研机构和高等院校；</w:t>
      </w:r>
    </w:p>
    <w:p w14:paraId="45904D3C">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2.拥有改革意识强、敢于创新、高效精干、科学化管理的领导班子，有强有力的组织管理机构和管理队伍；</w:t>
      </w:r>
    </w:p>
    <w:p w14:paraId="59A6F81F">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3.在科技创新工作中取得突出成绩，掌握产业核心技术并具有自主知识产权，具有较强的行业辐射能力，在本市同行业处于领先地位；</w:t>
      </w:r>
    </w:p>
    <w:p w14:paraId="2059FB16">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4.企业研究开发经费占销售收入的比例要达到3%以上(或企业年度直接投入工程技术研究中心的研发经费超过100万元)，农业企业要达到2.5%以上（研究开发经费、销售收入数据以上年度审计报告为准）；</w:t>
      </w:r>
    </w:p>
    <w:p w14:paraId="210E083E">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5.企业科技人员占职工总数的比例要达到10%以上（或工程技术研究中心直接从事研究开发的科技人员10人以上，其中有高级工程师职称2-3人)；</w:t>
      </w:r>
    </w:p>
    <w:p w14:paraId="03C0B8BD">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6.基本具备了工程技术试验条件和基础设施，中试基地面积达到200平方米以上；有必要的检测、分析仪器设备和工艺设备；培训场地面积100平方米以上；</w:t>
      </w:r>
    </w:p>
    <w:p w14:paraId="3D34AB41">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7.具有良好信用记录，近三年无重大违法违规记录和严重失信记录；</w:t>
      </w:r>
    </w:p>
    <w:p w14:paraId="2B793AE7">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8.上年度营业收入2亿元以下或人员500人以下的企业，应当已在“科技型中小企业评价系统”中备案；</w:t>
      </w:r>
    </w:p>
    <w:p w14:paraId="0A1BAB97">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9.所属领域符合国家有关法律法规和产业政策。所属产业领域有国家许可或者资质要求的，应当取得证书，属于能源、化工等易造成环境污染的产品，应当有环保合格证明；</w:t>
      </w:r>
    </w:p>
    <w:p w14:paraId="01A79736">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10.已建有市级重点实验室、工程技术研究中心的企业不予受理；</w:t>
      </w:r>
    </w:p>
    <w:p w14:paraId="6029AE30">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11.近2年（2023年1月1日起）被撤销的市级工程技术研究中心不予受理。</w:t>
      </w:r>
    </w:p>
    <w:p w14:paraId="381A37A8">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b/>
          <w:bCs/>
          <w:i w:val="0"/>
          <w:iCs w:val="0"/>
          <w:caps w:val="0"/>
          <w:color w:val="333333"/>
          <w:spacing w:val="0"/>
          <w:sz w:val="27"/>
          <w:szCs w:val="27"/>
          <w:shd w:val="clear" w:fill="FFFFFF"/>
        </w:rPr>
        <w:t>二、申报指标分配</w:t>
      </w:r>
    </w:p>
    <w:p w14:paraId="27247B78">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本科高校2家，其他单位限报1家。</w:t>
      </w:r>
    </w:p>
    <w:p w14:paraId="276ED8DF">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b/>
          <w:bCs/>
          <w:i w:val="0"/>
          <w:iCs w:val="0"/>
          <w:caps w:val="0"/>
          <w:color w:val="333333"/>
          <w:spacing w:val="0"/>
          <w:sz w:val="27"/>
          <w:szCs w:val="27"/>
          <w:shd w:val="clear" w:fill="FFFFFF"/>
        </w:rPr>
        <w:t>三、申报材料</w:t>
      </w:r>
    </w:p>
    <w:p w14:paraId="0AFBA923">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1.《新乡市工程技术研究中心申请书》；</w:t>
      </w:r>
    </w:p>
    <w:p w14:paraId="54ECE794">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2.依托单位资质证明（含统一社会信用代码证、高新技术企业证书、科技型中小企业证书等）；</w:t>
      </w:r>
    </w:p>
    <w:p w14:paraId="6B64E785">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3.申请单位“公共信用信息报告”（登录“信用中国”下载，报告生成日期应在报送时间前一周以内）；</w:t>
      </w:r>
    </w:p>
    <w:p w14:paraId="4F1CA873">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4.研发固定人员需提供学历证书、职称证书，外聘人员需提供聘请证书；</w:t>
      </w:r>
    </w:p>
    <w:p w14:paraId="2EAC9302">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5.10万以上仪器设备需提供购置发票复印件；</w:t>
      </w:r>
    </w:p>
    <w:p w14:paraId="0D079FAC">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6.企业近三年年度审计报告，事业单位近三年研发投入明细表；</w:t>
      </w:r>
    </w:p>
    <w:p w14:paraId="5B735DFD">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7.依托单位取得的专利或专利受理证书、科技成果鉴定、测试报告、研究论文与著作等；</w:t>
      </w:r>
    </w:p>
    <w:p w14:paraId="1184431F">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8.承担科研项目的批准文件或合作协议；</w:t>
      </w:r>
    </w:p>
    <w:p w14:paraId="762F7BA5">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9.获奖相关文件和证书复印件；</w:t>
      </w:r>
    </w:p>
    <w:p w14:paraId="4C53697B">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10.成果转化、产学研合作相关证明或合同；</w:t>
      </w:r>
    </w:p>
    <w:p w14:paraId="281E3B90">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11.标准制定的批件或相关证明；</w:t>
      </w:r>
    </w:p>
    <w:p w14:paraId="2CCEB3E9">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12.工程技术研究中心发展规划、管理制度、中心建设情况等其他材料；</w:t>
      </w:r>
    </w:p>
    <w:p w14:paraId="0CE15895">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所有材料按照目录、申请书、佐证材料顺序装订成册，报送材料书籍式装订，在书脊上需注明“新乡市XXX工程技术研究中心 单位名称 2025年”），一式三份，同时报送电子版。</w:t>
      </w:r>
    </w:p>
    <w:p w14:paraId="7C0421DB">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b/>
          <w:bCs/>
          <w:i w:val="0"/>
          <w:iCs w:val="0"/>
          <w:caps w:val="0"/>
          <w:color w:val="333333"/>
          <w:spacing w:val="0"/>
          <w:sz w:val="27"/>
          <w:szCs w:val="27"/>
          <w:shd w:val="clear" w:fill="FFFFFF"/>
        </w:rPr>
        <w:t>四、申报渠道</w:t>
      </w:r>
    </w:p>
    <w:p w14:paraId="325BEA6A">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1.高等院校、科研院所及具有研发能力的企事业单位申请材料经审核后直接报送至市科技局。新乡医学院（河南医药大学）附属一、二、三附院经学校审核后统一报送。</w:t>
      </w:r>
    </w:p>
    <w:p w14:paraId="70EE6600">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2.企业按照属地原则，通过所在县（市）、区科技主管部门统一报送。</w:t>
      </w:r>
    </w:p>
    <w:p w14:paraId="3E4E7B99">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3.各申报单位对所申报平台材料的真实性等负责。</w:t>
      </w:r>
    </w:p>
    <w:p w14:paraId="06BD10D8">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4.各县（市）区科技主管部门、有关单位汇总本地区、本部门的申报材料。申报材料电子版（以“单位+中心名称”命名）及申报汇总表（见附件2）电子版（盖章扫描版及excel版）发送电子邮箱（xxskjxmptk@163.com）。</w:t>
      </w:r>
    </w:p>
    <w:p w14:paraId="02E4F673">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b/>
          <w:bCs/>
          <w:i w:val="0"/>
          <w:iCs w:val="0"/>
          <w:caps w:val="0"/>
          <w:color w:val="333333"/>
          <w:spacing w:val="0"/>
          <w:sz w:val="27"/>
          <w:szCs w:val="27"/>
          <w:shd w:val="clear" w:fill="FFFFFF"/>
        </w:rPr>
        <w:t>五、申报时间、地点</w:t>
      </w:r>
    </w:p>
    <w:p w14:paraId="3F1D1C52">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受理时间：2025年10月15日。</w:t>
      </w:r>
    </w:p>
    <w:p w14:paraId="1648773E">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受理时间：上午9:00-12:00，下午1:00-5:00。</w:t>
      </w:r>
    </w:p>
    <w:p w14:paraId="41FC62E4">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受理地点：新乡市市民中心2楼138号窗口（新乡市人民东路与新二街交叉口东北角）。</w:t>
      </w:r>
    </w:p>
    <w:p w14:paraId="39CBB5C3">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b/>
          <w:bCs/>
          <w:i w:val="0"/>
          <w:iCs w:val="0"/>
          <w:caps w:val="0"/>
          <w:color w:val="333333"/>
          <w:spacing w:val="0"/>
          <w:sz w:val="27"/>
          <w:szCs w:val="27"/>
          <w:shd w:val="clear" w:fill="FFFFFF"/>
        </w:rPr>
        <w:t>六、咨询电话</w:t>
      </w:r>
    </w:p>
    <w:p w14:paraId="10859F89">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（一）综合咨询</w:t>
      </w:r>
    </w:p>
    <w:p w14:paraId="550BB529">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科技项目推进与平台载体建设科   0373-5820696 </w:t>
      </w:r>
    </w:p>
    <w:p w14:paraId="59AC69B2">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（二）专业领域咨询</w:t>
      </w:r>
    </w:p>
    <w:p w14:paraId="2BDF8EA6">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工业与信息技术科技科（负责电子信息、先进制造与自动化、新材料、新能源与交通领域）   0373-5820676 </w:t>
      </w:r>
    </w:p>
    <w:p w14:paraId="231D6489">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现代农业与社会发展科技科（负责生物与医药、资源环境与社会事业、现代农业领域）   0373-5820665</w:t>
      </w:r>
    </w:p>
    <w:p w14:paraId="50295BEC">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科技企业与现代服务业科技科（负责科技服务业领域）                                 0373-5825090</w:t>
      </w:r>
    </w:p>
    <w:p w14:paraId="1E3078BB">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（三）受理工作咨询</w:t>
      </w:r>
    </w:p>
    <w:p w14:paraId="63EA317D">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市民中心窗口      0373-5858760</w:t>
      </w:r>
    </w:p>
    <w:p w14:paraId="753C7FA5">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附件：1.</w:t>
      </w:r>
      <w:r>
        <w:rPr>
          <w:rFonts w:hint="eastAsia" w:ascii="微软雅黑" w:hAnsi="微软雅黑" w:eastAsia="微软雅黑" w:cs="微软雅黑"/>
          <w:i w:val="0"/>
          <w:iCs w:val="0"/>
          <w:caps w:val="0"/>
          <w:color w:val="333333"/>
          <w:spacing w:val="0"/>
          <w:sz w:val="24"/>
          <w:szCs w:val="24"/>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宋体" w:hAnsi="宋体" w:eastAsia="宋体" w:cs="宋体"/>
          <w:i w:val="0"/>
          <w:iCs w:val="0"/>
          <w:caps w:val="0"/>
          <w:color w:val="0066CC"/>
          <w:spacing w:val="0"/>
          <w:sz w:val="27"/>
          <w:szCs w:val="27"/>
          <w:u w:val="single"/>
          <w:shd w:val="clear" w:fill="FFFFFF"/>
        </w:rPr>
        <w:fldChar w:fldCharType="begin"/>
      </w:r>
      <w:r>
        <w:rPr>
          <w:rFonts w:hint="eastAsia" w:ascii="宋体" w:hAnsi="宋体" w:eastAsia="宋体" w:cs="宋体"/>
          <w:i w:val="0"/>
          <w:iCs w:val="0"/>
          <w:caps w:val="0"/>
          <w:color w:val="0066CC"/>
          <w:spacing w:val="0"/>
          <w:sz w:val="27"/>
          <w:szCs w:val="27"/>
          <w:u w:val="single"/>
          <w:shd w:val="clear" w:fill="FFFFFF"/>
        </w:rPr>
        <w:instrText xml:space="preserve"> HYPERLINK "https://kjj.xinxiang.gov.cn/Uploads/file/20250908/1757298419111164.doc" \o "新乡市工程技术研究中心申请书" </w:instrText>
      </w:r>
      <w:r>
        <w:rPr>
          <w:rFonts w:hint="eastAsia" w:ascii="宋体" w:hAnsi="宋体" w:eastAsia="宋体" w:cs="宋体"/>
          <w:i w:val="0"/>
          <w:iCs w:val="0"/>
          <w:caps w:val="0"/>
          <w:color w:val="0066CC"/>
          <w:spacing w:val="0"/>
          <w:sz w:val="27"/>
          <w:szCs w:val="27"/>
          <w:u w:val="single"/>
          <w:shd w:val="clear" w:fill="FFFFFF"/>
        </w:rPr>
        <w:fldChar w:fldCharType="separate"/>
      </w:r>
      <w:r>
        <w:rPr>
          <w:rStyle w:val="7"/>
          <w:rFonts w:hint="eastAsia" w:ascii="宋体" w:hAnsi="宋体" w:eastAsia="宋体" w:cs="宋体"/>
          <w:i w:val="0"/>
          <w:iCs w:val="0"/>
          <w:caps w:val="0"/>
          <w:color w:val="0066CC"/>
          <w:spacing w:val="0"/>
          <w:sz w:val="27"/>
          <w:szCs w:val="27"/>
          <w:u w:val="single"/>
          <w:shd w:val="clear" w:fill="FFFFFF"/>
        </w:rPr>
        <w:t>新乡市工程技术研究中心申请书</w:t>
      </w:r>
      <w:r>
        <w:rPr>
          <w:rFonts w:hint="eastAsia" w:ascii="宋体" w:hAnsi="宋体" w:eastAsia="宋体" w:cs="宋体"/>
          <w:i w:val="0"/>
          <w:iCs w:val="0"/>
          <w:caps w:val="0"/>
          <w:color w:val="0066CC"/>
          <w:spacing w:val="0"/>
          <w:sz w:val="27"/>
          <w:szCs w:val="27"/>
          <w:u w:val="single"/>
          <w:shd w:val="clear" w:fill="FFFFFF"/>
        </w:rPr>
        <w:fldChar w:fldCharType="end"/>
      </w:r>
    </w:p>
    <w:p w14:paraId="3833E3CC">
      <w:pPr>
        <w:pStyle w:val="3"/>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   </w:t>
      </w:r>
      <w:bookmarkStart w:id="0" w:name="_GoBack"/>
      <w:bookmarkEnd w:id="0"/>
      <w:r>
        <w:rPr>
          <w:rFonts w:hint="eastAsia" w:ascii="宋体" w:hAnsi="宋体" w:eastAsia="宋体" w:cs="宋体"/>
          <w:i w:val="0"/>
          <w:iCs w:val="0"/>
          <w:caps w:val="0"/>
          <w:color w:val="333333"/>
          <w:spacing w:val="0"/>
          <w:sz w:val="27"/>
          <w:szCs w:val="27"/>
          <w:shd w:val="clear" w:fill="FFFFFF"/>
        </w:rPr>
        <w:t xml:space="preserve"> 2.</w:t>
      </w:r>
      <w:r>
        <w:rPr>
          <w:rFonts w:hint="eastAsia" w:ascii="微软雅黑" w:hAnsi="微软雅黑" w:eastAsia="微软雅黑" w:cs="微软雅黑"/>
          <w:i w:val="0"/>
          <w:iCs w:val="0"/>
          <w:caps w:val="0"/>
          <w:color w:val="333333"/>
          <w:spacing w:val="0"/>
          <w:sz w:val="24"/>
          <w:szCs w:val="24"/>
          <w:shd w:val="clear" w:fill="FFFFFF"/>
        </w:rPr>
        <w:drawing>
          <wp:inline distT="0" distB="0" distL="114300" distR="114300">
            <wp:extent cx="152400" cy="1524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宋体" w:hAnsi="宋体" w:eastAsia="宋体" w:cs="宋体"/>
          <w:i w:val="0"/>
          <w:iCs w:val="0"/>
          <w:caps w:val="0"/>
          <w:color w:val="0066CC"/>
          <w:spacing w:val="0"/>
          <w:sz w:val="27"/>
          <w:szCs w:val="27"/>
          <w:u w:val="single"/>
          <w:shd w:val="clear" w:fill="FFFFFF"/>
        </w:rPr>
        <w:fldChar w:fldCharType="begin"/>
      </w:r>
      <w:r>
        <w:rPr>
          <w:rFonts w:hint="eastAsia" w:ascii="宋体" w:hAnsi="宋体" w:eastAsia="宋体" w:cs="宋体"/>
          <w:i w:val="0"/>
          <w:iCs w:val="0"/>
          <w:caps w:val="0"/>
          <w:color w:val="0066CC"/>
          <w:spacing w:val="0"/>
          <w:sz w:val="27"/>
          <w:szCs w:val="27"/>
          <w:u w:val="single"/>
          <w:shd w:val="clear" w:fill="FFFFFF"/>
        </w:rPr>
        <w:instrText xml:space="preserve"> HYPERLINK "https://kjj.xinxiang.gov.cn/Uploads/file/20250908/1757298433568434.doc" \o "新乡市工程技术研究中心申报汇总表" </w:instrText>
      </w:r>
      <w:r>
        <w:rPr>
          <w:rFonts w:hint="eastAsia" w:ascii="宋体" w:hAnsi="宋体" w:eastAsia="宋体" w:cs="宋体"/>
          <w:i w:val="0"/>
          <w:iCs w:val="0"/>
          <w:caps w:val="0"/>
          <w:color w:val="0066CC"/>
          <w:spacing w:val="0"/>
          <w:sz w:val="27"/>
          <w:szCs w:val="27"/>
          <w:u w:val="single"/>
          <w:shd w:val="clear" w:fill="FFFFFF"/>
        </w:rPr>
        <w:fldChar w:fldCharType="separate"/>
      </w:r>
      <w:r>
        <w:rPr>
          <w:rStyle w:val="7"/>
          <w:rFonts w:hint="eastAsia" w:ascii="宋体" w:hAnsi="宋体" w:eastAsia="宋体" w:cs="宋体"/>
          <w:i w:val="0"/>
          <w:iCs w:val="0"/>
          <w:caps w:val="0"/>
          <w:color w:val="0066CC"/>
          <w:spacing w:val="0"/>
          <w:sz w:val="27"/>
          <w:szCs w:val="27"/>
          <w:u w:val="single"/>
          <w:shd w:val="clear" w:fill="FFFFFF"/>
        </w:rPr>
        <w:t>新乡市工程技术研究中心申报汇总表</w:t>
      </w:r>
      <w:r>
        <w:rPr>
          <w:rFonts w:hint="eastAsia" w:ascii="宋体" w:hAnsi="宋体" w:eastAsia="宋体" w:cs="宋体"/>
          <w:i w:val="0"/>
          <w:iCs w:val="0"/>
          <w:caps w:val="0"/>
          <w:color w:val="0066CC"/>
          <w:spacing w:val="0"/>
          <w:sz w:val="27"/>
          <w:szCs w:val="27"/>
          <w:u w:val="single"/>
          <w:shd w:val="clear" w:fill="FFFFFF"/>
        </w:rPr>
        <w:fldChar w:fldCharType="end"/>
      </w:r>
    </w:p>
    <w:p w14:paraId="2B6431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C72224"/>
    <w:rsid w:val="22CE3412"/>
    <w:rsid w:val="23F52C20"/>
    <w:rsid w:val="24CA5E5B"/>
    <w:rsid w:val="2B481A2F"/>
    <w:rsid w:val="2E9D638E"/>
    <w:rsid w:val="2F9E23BE"/>
    <w:rsid w:val="32C349F2"/>
    <w:rsid w:val="435C016E"/>
    <w:rsid w:val="482A083B"/>
    <w:rsid w:val="48691363"/>
    <w:rsid w:val="5539030F"/>
    <w:rsid w:val="5BE865EB"/>
    <w:rsid w:val="7A811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2025-09-09T01:52:24Z</dcterms:created>
  <dc:creator>Administrator</dc:creator>
  <cp:lastModifiedBy>所在</cp:lastModifiedBy>
  <dcterms:modified xsi:type="dcterms:W3CDTF">2025-09-09T01:53:33Z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eyJoZGlkIjoiNDJmY2U0MTU5ZjY0NzhjOGI3MDM0MWE3MjUyYjYwYzMiLCJ1c2VySWQiOiI0MjY1OTYyNDIifQ==</vt:lpwstr>
  </property>
  <property fmtid="{D5CDD505-2E9C-101B-9397-08002B2CF9AE}" pid="4" name="ICV">
    <vt:lpwstr>8C627031DEED48E0998120241A38B4A5_12</vt:lpwstr>
  </property>
</Properties>
</file>